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FD7" w:rsidRDefault="006A4C30">
      <w:pPr>
        <w:spacing w:after="0" w:line="259" w:lineRule="auto"/>
        <w:ind w:left="-5"/>
        <w:rPr>
          <w:b/>
        </w:rPr>
      </w:pPr>
      <w:r>
        <w:rPr>
          <w:b/>
        </w:rPr>
        <w:t xml:space="preserve">SEPTEMBER </w:t>
      </w:r>
      <w:r w:rsidR="009F70EF">
        <w:rPr>
          <w:b/>
        </w:rPr>
        <w:t xml:space="preserve"> 2023 </w:t>
      </w:r>
    </w:p>
    <w:p w:rsidR="006A4C30" w:rsidRDefault="006A4C30">
      <w:pPr>
        <w:spacing w:after="0" w:line="259" w:lineRule="auto"/>
        <w:ind w:left="-5"/>
        <w:rPr>
          <w:b/>
        </w:rPr>
      </w:pPr>
    </w:p>
    <w:p w:rsidR="006A4C30" w:rsidRDefault="006A4C30">
      <w:pPr>
        <w:spacing w:after="0" w:line="259" w:lineRule="auto"/>
        <w:ind w:left="-5"/>
        <w:rPr>
          <w:b/>
        </w:rPr>
      </w:pPr>
    </w:p>
    <w:p w:rsidR="006A4C30" w:rsidRDefault="006A4C30">
      <w:pPr>
        <w:spacing w:after="0" w:line="259" w:lineRule="auto"/>
        <w:ind w:left="-5"/>
      </w:pPr>
      <w:r>
        <w:rPr>
          <w:noProof/>
        </w:rPr>
        <w:drawing>
          <wp:inline distT="0" distB="0" distL="0" distR="0">
            <wp:extent cx="847725" cy="838200"/>
            <wp:effectExtent l="0" t="0" r="9525" b="0"/>
            <wp:docPr id="1" name="Picture 1" descr="cid:image003.jpg@01D9D5DF.D9530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9D5DF.D953042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847725" cy="838200"/>
                    </a:xfrm>
                    <a:prstGeom prst="rect">
                      <a:avLst/>
                    </a:prstGeom>
                    <a:noFill/>
                    <a:ln>
                      <a:noFill/>
                    </a:ln>
                  </pic:spPr>
                </pic:pic>
              </a:graphicData>
            </a:graphic>
          </wp:inline>
        </w:drawing>
      </w:r>
    </w:p>
    <w:p w:rsidR="00084FD7" w:rsidRDefault="009F70EF">
      <w:pPr>
        <w:spacing w:after="0" w:line="259" w:lineRule="auto"/>
        <w:ind w:left="0" w:firstLine="0"/>
      </w:pPr>
      <w:r>
        <w:rPr>
          <w:b/>
        </w:rPr>
        <w:t xml:space="preserve"> </w:t>
      </w:r>
    </w:p>
    <w:p w:rsidR="00084FD7" w:rsidRPr="006A4C30" w:rsidRDefault="006A4C30" w:rsidP="006A4C30">
      <w:pPr>
        <w:spacing w:after="0" w:line="259" w:lineRule="auto"/>
        <w:ind w:left="-5"/>
        <w:rPr>
          <w:b/>
        </w:rPr>
      </w:pPr>
      <w:r>
        <w:rPr>
          <w:b/>
        </w:rPr>
        <w:t>Portishead Chess Club Child Protecti</w:t>
      </w:r>
      <w:r w:rsidR="009F70EF">
        <w:rPr>
          <w:b/>
        </w:rPr>
        <w:t xml:space="preserve">on Policy Statement  </w:t>
      </w:r>
    </w:p>
    <w:p w:rsidR="006A4C30" w:rsidRDefault="006A4C30" w:rsidP="006A4C30">
      <w:pPr>
        <w:spacing w:after="0" w:line="259" w:lineRule="auto"/>
        <w:ind w:left="0" w:firstLine="0"/>
      </w:pPr>
    </w:p>
    <w:p w:rsidR="00084FD7" w:rsidRDefault="006A4C30" w:rsidP="006A4C30">
      <w:pPr>
        <w:spacing w:after="0" w:line="259" w:lineRule="auto"/>
        <w:ind w:left="0" w:firstLine="0"/>
      </w:pPr>
      <w:r>
        <w:t xml:space="preserve">Portishead Chess Club (PCC) </w:t>
      </w:r>
      <w:r w:rsidR="009F70EF">
        <w:t xml:space="preserve">seeks to promote and develop chess. It acknowledges the duty of care to safeguard and promote the welfare of children and young people aged up to </w:t>
      </w:r>
    </w:p>
    <w:p w:rsidR="00084FD7" w:rsidRDefault="009F70EF">
      <w:r>
        <w:t>18 years and is commi</w:t>
      </w:r>
      <w:r w:rsidR="00C362B7">
        <w:t>tt</w:t>
      </w:r>
      <w:r>
        <w:t>e</w:t>
      </w:r>
      <w:r w:rsidR="00C362B7">
        <w:t>d to ensuring safeguarding practi</w:t>
      </w:r>
      <w:r>
        <w:t xml:space="preserve">ce </w:t>
      </w:r>
      <w:r w:rsidR="00C362B7">
        <w:t>reflects statutory responsibiliti</w:t>
      </w:r>
      <w:r>
        <w:t>es, government guidance and complies with best prac</w:t>
      </w:r>
      <w:r w:rsidR="00C362B7">
        <w:t>ti</w:t>
      </w:r>
      <w:r>
        <w:t xml:space="preserve">ce.  </w:t>
      </w:r>
    </w:p>
    <w:p w:rsidR="00084FD7" w:rsidRDefault="009F70EF">
      <w:pPr>
        <w:spacing w:after="0" w:line="259" w:lineRule="auto"/>
        <w:ind w:left="0" w:firstLine="0"/>
      </w:pPr>
      <w:r>
        <w:t xml:space="preserve"> </w:t>
      </w:r>
    </w:p>
    <w:p w:rsidR="00084FD7" w:rsidRDefault="009F70EF">
      <w:r>
        <w:t>The policy recognises that the welfare and interests of children and young people are paramount in all circumstances as enshrined in the Children Act 1989. It aims to ensure that regardless of age, gender, religion or beliefs, ethnicity, disability, sexual orienta</w:t>
      </w:r>
      <w:r w:rsidR="00C362B7">
        <w:t>ti</w:t>
      </w:r>
      <w:r>
        <w:t>on or iden</w:t>
      </w:r>
      <w:r w:rsidR="00C362B7">
        <w:t>ti</w:t>
      </w:r>
      <w:r>
        <w:t xml:space="preserve">ty, or socioeconomic background, all children:  </w:t>
      </w:r>
    </w:p>
    <w:p w:rsidR="00084FD7" w:rsidRDefault="009F70EF">
      <w:pPr>
        <w:spacing w:after="3" w:line="259" w:lineRule="auto"/>
        <w:ind w:left="0" w:firstLine="0"/>
      </w:pPr>
      <w:r>
        <w:t xml:space="preserve"> </w:t>
      </w:r>
    </w:p>
    <w:p w:rsidR="00084FD7" w:rsidRDefault="009F70EF">
      <w:pPr>
        <w:numPr>
          <w:ilvl w:val="0"/>
          <w:numId w:val="1"/>
        </w:numPr>
        <w:ind w:hanging="361"/>
      </w:pPr>
      <w:r>
        <w:t>have a posi</w:t>
      </w:r>
      <w:r w:rsidR="00C362B7">
        <w:t>ti</w:t>
      </w:r>
      <w:r>
        <w:t xml:space="preserve">ve and enjoyable experience of chess in a safe and child centred environment.  </w:t>
      </w:r>
    </w:p>
    <w:p w:rsidR="00084FD7" w:rsidRDefault="009F70EF">
      <w:pPr>
        <w:numPr>
          <w:ilvl w:val="0"/>
          <w:numId w:val="1"/>
        </w:numPr>
        <w:ind w:hanging="361"/>
      </w:pPr>
      <w:r>
        <w:t>are protected</w:t>
      </w:r>
      <w:r w:rsidR="00C362B7">
        <w:t xml:space="preserve"> from harm and abuse whilst parti</w:t>
      </w:r>
      <w:r>
        <w:t>cipa</w:t>
      </w:r>
      <w:r w:rsidR="00C362B7">
        <w:t>ti</w:t>
      </w:r>
      <w:r>
        <w:t>ng in chess or outside of the ac</w:t>
      </w:r>
      <w:r w:rsidR="00C362B7">
        <w:t>ti</w:t>
      </w:r>
      <w:r>
        <w:t>vity. It also aims to provide club officials with the overarching principles that guide our approach to child protec</w:t>
      </w:r>
      <w:r w:rsidR="00C362B7">
        <w:t>ti</w:t>
      </w:r>
      <w:r>
        <w:t xml:space="preserve">on.  </w:t>
      </w:r>
    </w:p>
    <w:p w:rsidR="00084FD7" w:rsidRDefault="009F70EF">
      <w:pPr>
        <w:spacing w:after="0" w:line="259" w:lineRule="auto"/>
        <w:ind w:left="360" w:firstLine="0"/>
      </w:pPr>
      <w:r>
        <w:t xml:space="preserve"> </w:t>
      </w:r>
    </w:p>
    <w:p w:rsidR="00084FD7" w:rsidRDefault="006A4C30">
      <w:pPr>
        <w:ind w:left="355"/>
      </w:pPr>
      <w:r>
        <w:t xml:space="preserve">PCC </w:t>
      </w:r>
      <w:r w:rsidR="009F70EF">
        <w:t xml:space="preserve">acknowledges that some children, including disabled children and young people or those from ethnic </w:t>
      </w:r>
      <w:r w:rsidR="00C362B7">
        <w:t>minority communities, can be parti</w:t>
      </w:r>
      <w:r w:rsidR="009F70EF">
        <w:t>cularly vulnerable to abuse and we accept the responsibility to take reasonable and appropriate steps to ensure their welfare. As part of o</w:t>
      </w:r>
      <w:r>
        <w:t xml:space="preserve">ur safeguarding policy the PCC </w:t>
      </w:r>
      <w:r w:rsidR="009F70EF">
        <w:t xml:space="preserve">will:  </w:t>
      </w:r>
    </w:p>
    <w:p w:rsidR="00084FD7" w:rsidRDefault="009F70EF">
      <w:pPr>
        <w:spacing w:after="3" w:line="259" w:lineRule="auto"/>
        <w:ind w:left="360" w:firstLine="0"/>
      </w:pPr>
      <w:r>
        <w:t xml:space="preserve"> </w:t>
      </w:r>
    </w:p>
    <w:p w:rsidR="00084FD7" w:rsidRDefault="009F70EF">
      <w:pPr>
        <w:numPr>
          <w:ilvl w:val="0"/>
          <w:numId w:val="1"/>
        </w:numPr>
        <w:ind w:hanging="361"/>
      </w:pPr>
      <w:r>
        <w:t>Promote and priori</w:t>
      </w:r>
      <w:r w:rsidR="00C362B7">
        <w:t>ti</w:t>
      </w:r>
      <w:r>
        <w:t xml:space="preserve">se the safety and wellbeing of children and young people.  </w:t>
      </w:r>
    </w:p>
    <w:p w:rsidR="00084FD7" w:rsidRDefault="009F70EF">
      <w:pPr>
        <w:numPr>
          <w:ilvl w:val="0"/>
          <w:numId w:val="1"/>
        </w:numPr>
        <w:ind w:hanging="361"/>
      </w:pPr>
      <w:r>
        <w:t xml:space="preserve">Value, listen to and respect children and young people.  </w:t>
      </w:r>
    </w:p>
    <w:p w:rsidR="00084FD7" w:rsidRDefault="009F70EF">
      <w:pPr>
        <w:numPr>
          <w:ilvl w:val="0"/>
          <w:numId w:val="1"/>
        </w:numPr>
        <w:ind w:hanging="361"/>
      </w:pPr>
      <w:r>
        <w:t>Ensure everyone understands their roles and responsibili</w:t>
      </w:r>
      <w:r w:rsidR="00C362B7">
        <w:t>ti</w:t>
      </w:r>
      <w:r>
        <w:t>es in respect of safeguarding and is provided with</w:t>
      </w:r>
      <w:r w:rsidR="00C362B7">
        <w:t xml:space="preserve"> appropriate learning opportuniti</w:t>
      </w:r>
      <w:r>
        <w:t>es to recognise, iden</w:t>
      </w:r>
      <w:r w:rsidR="00C362B7">
        <w:t>ti</w:t>
      </w:r>
      <w:r>
        <w:t>fy and respond to signs of abuse, neglect and other safeguarding concerns rela</w:t>
      </w:r>
      <w:r w:rsidR="00C362B7">
        <w:t>ti</w:t>
      </w:r>
      <w:r>
        <w:t xml:space="preserve">ng to children and young people.  </w:t>
      </w:r>
    </w:p>
    <w:p w:rsidR="00084FD7" w:rsidRDefault="009F70EF">
      <w:pPr>
        <w:numPr>
          <w:ilvl w:val="0"/>
          <w:numId w:val="1"/>
        </w:numPr>
        <w:ind w:hanging="361"/>
      </w:pPr>
      <w:r>
        <w:t xml:space="preserve">Make clear who is the designated Safeguarding Officer and their role.  </w:t>
      </w:r>
    </w:p>
    <w:p w:rsidR="00084FD7" w:rsidRDefault="009F70EF">
      <w:pPr>
        <w:numPr>
          <w:ilvl w:val="0"/>
          <w:numId w:val="1"/>
        </w:numPr>
        <w:ind w:hanging="361"/>
      </w:pPr>
      <w:r>
        <w:t>Ensure appropriate ac</w:t>
      </w:r>
      <w:r w:rsidR="00C362B7">
        <w:t>ti</w:t>
      </w:r>
      <w:r>
        <w:t>on is taken in the event of incidents/concerns of abuse and support provided to the individual/s who raise or disclose the concern ensure that confiden</w:t>
      </w:r>
      <w:r w:rsidR="00C362B7">
        <w:t>ti</w:t>
      </w:r>
      <w:r>
        <w:t xml:space="preserve">al, detailed and accurate records of all safeguarding concerns are maintained and securely stored. </w:t>
      </w:r>
    </w:p>
    <w:p w:rsidR="00084FD7" w:rsidRDefault="009F70EF">
      <w:pPr>
        <w:numPr>
          <w:ilvl w:val="0"/>
          <w:numId w:val="1"/>
        </w:numPr>
        <w:ind w:hanging="361"/>
      </w:pPr>
      <w:r>
        <w:t xml:space="preserve">Prevent the involvement of unsuitable individuals. </w:t>
      </w:r>
    </w:p>
    <w:p w:rsidR="00084FD7" w:rsidRDefault="009F70EF">
      <w:pPr>
        <w:numPr>
          <w:ilvl w:val="0"/>
          <w:numId w:val="1"/>
        </w:numPr>
        <w:ind w:hanging="361"/>
      </w:pPr>
      <w:r>
        <w:t>Ensure robust safeguarding arrangements and procedures are in opera</w:t>
      </w:r>
      <w:r w:rsidR="00C362B7">
        <w:t>ti</w:t>
      </w:r>
      <w:r>
        <w:t xml:space="preserve">on. </w:t>
      </w:r>
    </w:p>
    <w:p w:rsidR="00084FD7" w:rsidRDefault="009F70EF">
      <w:pPr>
        <w:numPr>
          <w:ilvl w:val="0"/>
          <w:numId w:val="1"/>
        </w:numPr>
        <w:ind w:hanging="361"/>
      </w:pPr>
      <w:r>
        <w:lastRenderedPageBreak/>
        <w:t xml:space="preserve">Share concerns with agencies who need to know, involving parents and children appropriately.  </w:t>
      </w:r>
    </w:p>
    <w:p w:rsidR="00084FD7" w:rsidRDefault="009F70EF">
      <w:pPr>
        <w:spacing w:after="0" w:line="259" w:lineRule="auto"/>
        <w:ind w:left="360" w:firstLine="0"/>
      </w:pPr>
      <w:r>
        <w:t xml:space="preserve"> </w:t>
      </w:r>
    </w:p>
    <w:p w:rsidR="00084FD7" w:rsidRDefault="009F70EF">
      <w:pPr>
        <w:ind w:left="355"/>
      </w:pPr>
      <w:r>
        <w:t>The policy and procedures will be widely promoted and are mandatory for everyone involved at</w:t>
      </w:r>
      <w:r w:rsidR="006A4C30">
        <w:t xml:space="preserve"> PCC</w:t>
      </w:r>
      <w:r>
        <w:t>. Failure to comply with the policy and procedures will be addressed without delay and may ul</w:t>
      </w:r>
      <w:r w:rsidR="00C362B7">
        <w:t>ti</w:t>
      </w:r>
      <w:r>
        <w:t>mately result in dismis</w:t>
      </w:r>
      <w:r w:rsidR="00C362B7">
        <w:t>sal/exclusion from the organisati</w:t>
      </w:r>
      <w:r>
        <w:t xml:space="preserve">on.  </w:t>
      </w:r>
    </w:p>
    <w:p w:rsidR="00084FD7" w:rsidRDefault="009F70EF">
      <w:pPr>
        <w:spacing w:after="0" w:line="259" w:lineRule="auto"/>
        <w:ind w:left="360" w:firstLine="0"/>
      </w:pPr>
      <w:r>
        <w:t xml:space="preserve"> </w:t>
      </w:r>
    </w:p>
    <w:p w:rsidR="00084FD7" w:rsidRDefault="009F70EF">
      <w:pPr>
        <w:spacing w:after="0" w:line="259" w:lineRule="auto"/>
        <w:ind w:left="360" w:firstLine="0"/>
      </w:pPr>
      <w:r>
        <w:t xml:space="preserve"> </w:t>
      </w:r>
    </w:p>
    <w:p w:rsidR="00084FD7" w:rsidRDefault="009F70EF">
      <w:pPr>
        <w:spacing w:after="0" w:line="259" w:lineRule="auto"/>
        <w:ind w:left="360" w:firstLine="0"/>
      </w:pPr>
      <w:r>
        <w:t xml:space="preserve"> </w:t>
      </w:r>
    </w:p>
    <w:p w:rsidR="00084FD7" w:rsidRDefault="009F70EF">
      <w:pPr>
        <w:ind w:left="355"/>
      </w:pPr>
      <w:r>
        <w:rPr>
          <w:u w:val="single" w:color="000000"/>
        </w:rPr>
        <w:t>Legal framework</w:t>
      </w:r>
      <w:r>
        <w:t xml:space="preserve">  </w:t>
      </w:r>
    </w:p>
    <w:p w:rsidR="00084FD7" w:rsidRDefault="009F70EF">
      <w:pPr>
        <w:ind w:left="355"/>
      </w:pPr>
      <w:r>
        <w:t xml:space="preserve">This policy has been drawn up on the basis of law and guidance that seeks to protect children, namely:  </w:t>
      </w:r>
    </w:p>
    <w:p w:rsidR="00084FD7" w:rsidRDefault="009F70EF">
      <w:pPr>
        <w:spacing w:after="0" w:line="259" w:lineRule="auto"/>
        <w:ind w:left="360" w:firstLine="0"/>
      </w:pPr>
      <w:r>
        <w:t xml:space="preserve"> </w:t>
      </w:r>
    </w:p>
    <w:p w:rsidR="00084FD7" w:rsidRDefault="009F70EF">
      <w:pPr>
        <w:numPr>
          <w:ilvl w:val="0"/>
          <w:numId w:val="1"/>
        </w:numPr>
        <w:ind w:hanging="361"/>
      </w:pPr>
      <w:r>
        <w:t xml:space="preserve">Children Act 1989  </w:t>
      </w:r>
    </w:p>
    <w:p w:rsidR="00084FD7" w:rsidRDefault="009F70EF">
      <w:pPr>
        <w:numPr>
          <w:ilvl w:val="0"/>
          <w:numId w:val="1"/>
        </w:numPr>
        <w:ind w:hanging="361"/>
      </w:pPr>
      <w:r>
        <w:t>United Conven</w:t>
      </w:r>
      <w:r w:rsidR="00C362B7">
        <w:t>ti</w:t>
      </w:r>
      <w:r>
        <w:t>on of the Rights of the Child 1991 Data Protec</w:t>
      </w:r>
      <w:r w:rsidR="00C362B7">
        <w:t>ti</w:t>
      </w:r>
      <w:r>
        <w:t xml:space="preserve">on Act 1998  </w:t>
      </w:r>
    </w:p>
    <w:p w:rsidR="00084FD7" w:rsidRDefault="009F70EF">
      <w:pPr>
        <w:numPr>
          <w:ilvl w:val="0"/>
          <w:numId w:val="1"/>
        </w:numPr>
        <w:ind w:hanging="361"/>
      </w:pPr>
      <w:r>
        <w:t xml:space="preserve">Sexual Offences Act 2003  </w:t>
      </w:r>
    </w:p>
    <w:p w:rsidR="00084FD7" w:rsidRDefault="009F70EF">
      <w:pPr>
        <w:numPr>
          <w:ilvl w:val="0"/>
          <w:numId w:val="1"/>
        </w:numPr>
        <w:ind w:hanging="361"/>
      </w:pPr>
      <w:r>
        <w:t xml:space="preserve">Children Act 2004  </w:t>
      </w:r>
    </w:p>
    <w:p w:rsidR="00084FD7" w:rsidRDefault="00C362B7">
      <w:pPr>
        <w:numPr>
          <w:ilvl w:val="0"/>
          <w:numId w:val="1"/>
        </w:numPr>
        <w:ind w:hanging="361"/>
      </w:pPr>
      <w:r>
        <w:t>Protecti</w:t>
      </w:r>
      <w:r w:rsidR="009F70EF">
        <w:t xml:space="preserve">on of Freedoms Act 2012  </w:t>
      </w:r>
    </w:p>
    <w:p w:rsidR="00084FD7" w:rsidRDefault="009F70EF">
      <w:pPr>
        <w:numPr>
          <w:ilvl w:val="0"/>
          <w:numId w:val="1"/>
        </w:numPr>
        <w:ind w:hanging="361"/>
      </w:pPr>
      <w:r>
        <w:t xml:space="preserve">Working Together to Safeguard Children (2015) </w:t>
      </w:r>
    </w:p>
    <w:p w:rsidR="00084FD7" w:rsidRDefault="009F70EF">
      <w:pPr>
        <w:spacing w:after="0" w:line="259" w:lineRule="auto"/>
        <w:ind w:left="360" w:firstLine="0"/>
      </w:pPr>
      <w:r>
        <w:t xml:space="preserve"> </w:t>
      </w:r>
    </w:p>
    <w:p w:rsidR="00084FD7" w:rsidRDefault="009F70EF">
      <w:pPr>
        <w:pStyle w:val="Heading1"/>
        <w:ind w:left="355"/>
      </w:pPr>
      <w:r>
        <w:t>Monitoring</w:t>
      </w:r>
      <w:r>
        <w:rPr>
          <w:u w:val="none"/>
        </w:rPr>
        <w:t xml:space="preserve">  </w:t>
      </w:r>
    </w:p>
    <w:p w:rsidR="00084FD7" w:rsidRDefault="009F70EF">
      <w:pPr>
        <w:spacing w:after="0" w:line="238" w:lineRule="auto"/>
        <w:ind w:left="360" w:firstLine="0"/>
      </w:pPr>
      <w:r>
        <w:rPr>
          <w:noProof/>
          <w:sz w:val="22"/>
        </w:rPr>
        <mc:AlternateContent>
          <mc:Choice Requires="wpg">
            <w:drawing>
              <wp:anchor distT="0" distB="0" distL="114300" distR="114300" simplePos="0" relativeHeight="251658240" behindDoc="1" locked="0" layoutInCell="1" allowOverlap="1">
                <wp:simplePos x="0" y="0"/>
                <wp:positionH relativeFrom="column">
                  <wp:posOffset>228600</wp:posOffset>
                </wp:positionH>
                <wp:positionV relativeFrom="paragraph">
                  <wp:posOffset>-135</wp:posOffset>
                </wp:positionV>
                <wp:extent cx="5318760" cy="810768"/>
                <wp:effectExtent l="0" t="0" r="0" b="0"/>
                <wp:wrapNone/>
                <wp:docPr id="4411" name="Group 4411"/>
                <wp:cNvGraphicFramePr/>
                <a:graphic xmlns:a="http://schemas.openxmlformats.org/drawingml/2006/main">
                  <a:graphicData uri="http://schemas.microsoft.com/office/word/2010/wordprocessingGroup">
                    <wpg:wgp>
                      <wpg:cNvGrpSpPr/>
                      <wpg:grpSpPr>
                        <a:xfrm>
                          <a:off x="0" y="0"/>
                          <a:ext cx="5318760" cy="810768"/>
                          <a:chOff x="0" y="0"/>
                          <a:chExt cx="5318760" cy="810768"/>
                        </a:xfrm>
                      </wpg:grpSpPr>
                      <wps:wsp>
                        <wps:cNvPr id="4870" name="Shape 4870"/>
                        <wps:cNvSpPr/>
                        <wps:spPr>
                          <a:xfrm>
                            <a:off x="0" y="0"/>
                            <a:ext cx="4977384" cy="204215"/>
                          </a:xfrm>
                          <a:custGeom>
                            <a:avLst/>
                            <a:gdLst/>
                            <a:ahLst/>
                            <a:cxnLst/>
                            <a:rect l="0" t="0" r="0" b="0"/>
                            <a:pathLst>
                              <a:path w="4977384" h="204215">
                                <a:moveTo>
                                  <a:pt x="0" y="0"/>
                                </a:moveTo>
                                <a:lnTo>
                                  <a:pt x="4977384" y="0"/>
                                </a:lnTo>
                                <a:lnTo>
                                  <a:pt x="4977384" y="204215"/>
                                </a:lnTo>
                                <a:lnTo>
                                  <a:pt x="0" y="204215"/>
                                </a:lnTo>
                                <a:lnTo>
                                  <a:pt x="0" y="0"/>
                                </a:lnTo>
                              </a:path>
                            </a:pathLst>
                          </a:custGeom>
                          <a:ln w="0" cap="flat">
                            <a:miter lim="127000"/>
                          </a:ln>
                        </wps:spPr>
                        <wps:style>
                          <a:lnRef idx="0">
                            <a:srgbClr val="000000">
                              <a:alpha val="0"/>
                            </a:srgbClr>
                          </a:lnRef>
                          <a:fillRef idx="1">
                            <a:srgbClr val="F7F7F8"/>
                          </a:fillRef>
                          <a:effectRef idx="0">
                            <a:scrgbClr r="0" g="0" b="0"/>
                          </a:effectRef>
                          <a:fontRef idx="none"/>
                        </wps:style>
                        <wps:bodyPr/>
                      </wps:wsp>
                      <wps:wsp>
                        <wps:cNvPr id="4871" name="Shape 4871"/>
                        <wps:cNvSpPr/>
                        <wps:spPr>
                          <a:xfrm>
                            <a:off x="0" y="204215"/>
                            <a:ext cx="5318760" cy="201168"/>
                          </a:xfrm>
                          <a:custGeom>
                            <a:avLst/>
                            <a:gdLst/>
                            <a:ahLst/>
                            <a:cxnLst/>
                            <a:rect l="0" t="0" r="0" b="0"/>
                            <a:pathLst>
                              <a:path w="5318760" h="201168">
                                <a:moveTo>
                                  <a:pt x="0" y="0"/>
                                </a:moveTo>
                                <a:lnTo>
                                  <a:pt x="5318760" y="0"/>
                                </a:lnTo>
                                <a:lnTo>
                                  <a:pt x="5318760" y="201168"/>
                                </a:lnTo>
                                <a:lnTo>
                                  <a:pt x="0" y="201168"/>
                                </a:lnTo>
                                <a:lnTo>
                                  <a:pt x="0" y="0"/>
                                </a:lnTo>
                              </a:path>
                            </a:pathLst>
                          </a:custGeom>
                          <a:ln w="0" cap="flat">
                            <a:miter lim="127000"/>
                          </a:ln>
                        </wps:spPr>
                        <wps:style>
                          <a:lnRef idx="0">
                            <a:srgbClr val="000000">
                              <a:alpha val="0"/>
                            </a:srgbClr>
                          </a:lnRef>
                          <a:fillRef idx="1">
                            <a:srgbClr val="F7F7F8"/>
                          </a:fillRef>
                          <a:effectRef idx="0">
                            <a:scrgbClr r="0" g="0" b="0"/>
                          </a:effectRef>
                          <a:fontRef idx="none"/>
                        </wps:style>
                        <wps:bodyPr/>
                      </wps:wsp>
                      <wps:wsp>
                        <wps:cNvPr id="4872" name="Shape 4872"/>
                        <wps:cNvSpPr/>
                        <wps:spPr>
                          <a:xfrm>
                            <a:off x="0" y="405384"/>
                            <a:ext cx="5093208" cy="204216"/>
                          </a:xfrm>
                          <a:custGeom>
                            <a:avLst/>
                            <a:gdLst/>
                            <a:ahLst/>
                            <a:cxnLst/>
                            <a:rect l="0" t="0" r="0" b="0"/>
                            <a:pathLst>
                              <a:path w="5093208" h="204216">
                                <a:moveTo>
                                  <a:pt x="0" y="0"/>
                                </a:moveTo>
                                <a:lnTo>
                                  <a:pt x="5093208" y="0"/>
                                </a:lnTo>
                                <a:lnTo>
                                  <a:pt x="5093208" y="204216"/>
                                </a:lnTo>
                                <a:lnTo>
                                  <a:pt x="0" y="204216"/>
                                </a:lnTo>
                                <a:lnTo>
                                  <a:pt x="0" y="0"/>
                                </a:lnTo>
                              </a:path>
                            </a:pathLst>
                          </a:custGeom>
                          <a:ln w="0" cap="flat">
                            <a:miter lim="127000"/>
                          </a:ln>
                        </wps:spPr>
                        <wps:style>
                          <a:lnRef idx="0">
                            <a:srgbClr val="000000">
                              <a:alpha val="0"/>
                            </a:srgbClr>
                          </a:lnRef>
                          <a:fillRef idx="1">
                            <a:srgbClr val="F7F7F8"/>
                          </a:fillRef>
                          <a:effectRef idx="0">
                            <a:scrgbClr r="0" g="0" b="0"/>
                          </a:effectRef>
                          <a:fontRef idx="none"/>
                        </wps:style>
                        <wps:bodyPr/>
                      </wps:wsp>
                      <wps:wsp>
                        <wps:cNvPr id="4873" name="Shape 4873"/>
                        <wps:cNvSpPr/>
                        <wps:spPr>
                          <a:xfrm>
                            <a:off x="0" y="609600"/>
                            <a:ext cx="469392" cy="201168"/>
                          </a:xfrm>
                          <a:custGeom>
                            <a:avLst/>
                            <a:gdLst/>
                            <a:ahLst/>
                            <a:cxnLst/>
                            <a:rect l="0" t="0" r="0" b="0"/>
                            <a:pathLst>
                              <a:path w="469392" h="201168">
                                <a:moveTo>
                                  <a:pt x="0" y="0"/>
                                </a:moveTo>
                                <a:lnTo>
                                  <a:pt x="469392" y="0"/>
                                </a:lnTo>
                                <a:lnTo>
                                  <a:pt x="469392" y="201168"/>
                                </a:lnTo>
                                <a:lnTo>
                                  <a:pt x="0" y="201168"/>
                                </a:lnTo>
                                <a:lnTo>
                                  <a:pt x="0" y="0"/>
                                </a:lnTo>
                              </a:path>
                            </a:pathLst>
                          </a:custGeom>
                          <a:ln w="0" cap="flat">
                            <a:miter lim="127000"/>
                          </a:ln>
                        </wps:spPr>
                        <wps:style>
                          <a:lnRef idx="0">
                            <a:srgbClr val="000000">
                              <a:alpha val="0"/>
                            </a:srgbClr>
                          </a:lnRef>
                          <a:fillRef idx="1">
                            <a:srgbClr val="F7F7F8"/>
                          </a:fillRef>
                          <a:effectRef idx="0">
                            <a:scrgbClr r="0" g="0" b="0"/>
                          </a:effectRef>
                          <a:fontRef idx="none"/>
                        </wps:style>
                        <wps:bodyPr/>
                      </wps:wsp>
                    </wpg:wgp>
                  </a:graphicData>
                </a:graphic>
              </wp:anchor>
            </w:drawing>
          </mc:Choice>
          <mc:Fallback xmlns:a="http://schemas.openxmlformats.org/drawingml/2006/main">
            <w:pict>
              <v:group id="Group 4411" style="width:418.8pt;height:63.84pt;position:absolute;z-index:-2147483619;mso-position-horizontal-relative:text;mso-position-horizontal:absolute;margin-left:18pt;mso-position-vertical-relative:text;margin-top:-0.0107422pt;" coordsize="53187,8107">
                <v:shape id="Shape 4874" style="position:absolute;width:49773;height:2042;left:0;top:0;" coordsize="4977384,204215" path="m0,0l4977384,0l4977384,204215l0,204215l0,0">
                  <v:stroke weight="0pt" endcap="flat" joinstyle="miter" miterlimit="10" on="false" color="#000000" opacity="0"/>
                  <v:fill on="true" color="#f7f7f8"/>
                </v:shape>
                <v:shape id="Shape 4875" style="position:absolute;width:53187;height:2011;left:0;top:2042;" coordsize="5318760,201168" path="m0,0l5318760,0l5318760,201168l0,201168l0,0">
                  <v:stroke weight="0pt" endcap="flat" joinstyle="miter" miterlimit="10" on="false" color="#000000" opacity="0"/>
                  <v:fill on="true" color="#f7f7f8"/>
                </v:shape>
                <v:shape id="Shape 4876" style="position:absolute;width:50932;height:2042;left:0;top:4053;" coordsize="5093208,204216" path="m0,0l5093208,0l5093208,204216l0,204216l0,0">
                  <v:stroke weight="0pt" endcap="flat" joinstyle="miter" miterlimit="10" on="false" color="#000000" opacity="0"/>
                  <v:fill on="true" color="#f7f7f8"/>
                </v:shape>
                <v:shape id="Shape 4877" style="position:absolute;width:4693;height:2011;left:0;top:6096;" coordsize="469392,201168" path="m0,0l469392,0l469392,201168l0,201168l0,0">
                  <v:stroke weight="0pt" endcap="flat" joinstyle="miter" miterlimit="10" on="false" color="#000000" opacity="0"/>
                  <v:fill on="true" color="#f7f7f8"/>
                </v:shape>
              </v:group>
            </w:pict>
          </mc:Fallback>
        </mc:AlternateContent>
      </w:r>
      <w:r>
        <w:rPr>
          <w:rFonts w:ascii="Segoe UI" w:eastAsia="Segoe UI" w:hAnsi="Segoe UI" w:cs="Segoe UI"/>
          <w:color w:val="374151"/>
        </w:rPr>
        <w:t>The policy will undergo an annual review, or as necessitated by changes in legislation and/or government guidance, as required by the Local Saf</w:t>
      </w:r>
      <w:r w:rsidR="006A4C30">
        <w:rPr>
          <w:rFonts w:ascii="Segoe UI" w:eastAsia="Segoe UI" w:hAnsi="Segoe UI" w:cs="Segoe UI"/>
          <w:color w:val="374151"/>
        </w:rPr>
        <w:t>eguarding Children Board or PCC</w:t>
      </w:r>
      <w:r>
        <w:rPr>
          <w:rFonts w:ascii="Segoe UI" w:eastAsia="Segoe UI" w:hAnsi="Segoe UI" w:cs="Segoe UI"/>
          <w:color w:val="374151"/>
        </w:rPr>
        <w:t xml:space="preserve">, and in response to any other significant changes or events. </w:t>
      </w:r>
    </w:p>
    <w:p w:rsidR="00084FD7" w:rsidRDefault="009F70EF">
      <w:pPr>
        <w:spacing w:after="0" w:line="259" w:lineRule="auto"/>
        <w:ind w:left="360" w:firstLine="0"/>
      </w:pPr>
      <w:r>
        <w:t xml:space="preserve"> </w:t>
      </w:r>
    </w:p>
    <w:p w:rsidR="00084FD7" w:rsidRDefault="00C362B7">
      <w:pPr>
        <w:ind w:left="355"/>
      </w:pPr>
      <w:r>
        <w:t xml:space="preserve">The </w:t>
      </w:r>
      <w:r w:rsidR="006A4C30">
        <w:t xml:space="preserve">PCC </w:t>
      </w:r>
      <w:r>
        <w:t>Child Protecti</w:t>
      </w:r>
      <w:r w:rsidR="009F70EF">
        <w:t>o</w:t>
      </w:r>
      <w:r w:rsidR="006A4C30">
        <w:t>n Policy is approved by the PCC</w:t>
      </w:r>
      <w:r w:rsidR="009F70EF">
        <w:t xml:space="preserve"> </w:t>
      </w:r>
      <w:r>
        <w:t>Committee</w:t>
      </w:r>
      <w:r w:rsidR="009F70EF">
        <w:t xml:space="preserve"> </w:t>
      </w:r>
    </w:p>
    <w:p w:rsidR="00084FD7" w:rsidRDefault="009F70EF">
      <w:pPr>
        <w:spacing w:after="0" w:line="259" w:lineRule="auto"/>
        <w:ind w:left="360" w:firstLine="0"/>
      </w:pPr>
      <w:r>
        <w:t xml:space="preserve"> </w:t>
      </w:r>
    </w:p>
    <w:p w:rsidR="00084FD7" w:rsidRDefault="009F70EF">
      <w:pPr>
        <w:ind w:left="355"/>
      </w:pPr>
      <w:r>
        <w:t xml:space="preserve">Signed: </w:t>
      </w:r>
    </w:p>
    <w:p w:rsidR="00084FD7" w:rsidRDefault="009F70EF">
      <w:pPr>
        <w:spacing w:after="0" w:line="259" w:lineRule="auto"/>
        <w:ind w:left="360" w:firstLine="0"/>
      </w:pPr>
      <w:r>
        <w:t xml:space="preserve"> </w:t>
      </w:r>
    </w:p>
    <w:p w:rsidR="00084FD7" w:rsidRDefault="009F70EF">
      <w:pPr>
        <w:spacing w:after="0" w:line="259" w:lineRule="auto"/>
        <w:ind w:left="360" w:firstLine="0"/>
      </w:pPr>
      <w:r>
        <w:t xml:space="preserve"> </w:t>
      </w:r>
    </w:p>
    <w:p w:rsidR="006A4C30" w:rsidRDefault="006A4C30">
      <w:pPr>
        <w:ind w:left="355"/>
      </w:pPr>
      <w:r>
        <w:t>28/9/2023</w:t>
      </w:r>
    </w:p>
    <w:p w:rsidR="006A4C30" w:rsidRDefault="006A4C30">
      <w:pPr>
        <w:ind w:left="355"/>
      </w:pPr>
    </w:p>
    <w:p w:rsidR="00084FD7" w:rsidRDefault="006A4C30">
      <w:pPr>
        <w:ind w:left="355"/>
      </w:pPr>
      <w:r>
        <w:t xml:space="preserve">Portishead </w:t>
      </w:r>
      <w:r w:rsidR="009F70EF">
        <w:t xml:space="preserve">Chess Club </w:t>
      </w:r>
    </w:p>
    <w:p w:rsidR="00084FD7" w:rsidRDefault="009F70EF">
      <w:pPr>
        <w:spacing w:after="0" w:line="259" w:lineRule="auto"/>
        <w:ind w:left="360" w:firstLine="0"/>
      </w:pPr>
      <w:r>
        <w:t xml:space="preserve"> </w:t>
      </w:r>
    </w:p>
    <w:p w:rsidR="00084FD7" w:rsidRDefault="00C362B7">
      <w:pPr>
        <w:ind w:left="355"/>
      </w:pPr>
      <w:r>
        <w:t>The full English Chess Federati</w:t>
      </w:r>
      <w:r w:rsidR="009F70EF">
        <w:t xml:space="preserve">on Policy and Procedures can be found at: </w:t>
      </w:r>
    </w:p>
    <w:p w:rsidR="00084FD7" w:rsidRDefault="009F70EF">
      <w:pPr>
        <w:ind w:left="355"/>
      </w:pPr>
      <w:r>
        <w:t xml:space="preserve">hAps://www.englishchess.org.uk/wp-content/uploads/2020/09/ECF-SafeguardingPolicy-6.0-2.pdf </w:t>
      </w:r>
    </w:p>
    <w:p w:rsidR="00084FD7" w:rsidRDefault="009F70EF">
      <w:pPr>
        <w:spacing w:after="0" w:line="259" w:lineRule="auto"/>
        <w:ind w:left="360" w:firstLine="0"/>
      </w:pPr>
      <w:r>
        <w:t xml:space="preserve"> </w:t>
      </w:r>
    </w:p>
    <w:p w:rsidR="00084FD7" w:rsidRDefault="009F70EF">
      <w:pPr>
        <w:spacing w:after="0" w:line="259" w:lineRule="auto"/>
        <w:ind w:left="360" w:firstLine="0"/>
      </w:pPr>
      <w:r>
        <w:t xml:space="preserve"> </w:t>
      </w:r>
    </w:p>
    <w:p w:rsidR="00084FD7" w:rsidRDefault="006A4C30">
      <w:pPr>
        <w:pStyle w:val="Heading1"/>
        <w:ind w:left="355"/>
      </w:pPr>
      <w:r>
        <w:t>How the above works in practi</w:t>
      </w:r>
      <w:r w:rsidR="009F70EF">
        <w:t>ce</w:t>
      </w:r>
      <w:r w:rsidR="009F70EF">
        <w:rPr>
          <w:u w:val="none"/>
        </w:rPr>
        <w:t xml:space="preserve"> </w:t>
      </w:r>
    </w:p>
    <w:p w:rsidR="00084FD7" w:rsidRDefault="009F70EF">
      <w:pPr>
        <w:spacing w:after="0" w:line="259" w:lineRule="auto"/>
        <w:ind w:left="360" w:firstLine="0"/>
      </w:pPr>
      <w:r>
        <w:t xml:space="preserve"> </w:t>
      </w:r>
    </w:p>
    <w:p w:rsidR="00084FD7" w:rsidRDefault="009F70EF">
      <w:pPr>
        <w:ind w:left="355"/>
      </w:pPr>
      <w:r>
        <w:t xml:space="preserve">At </w:t>
      </w:r>
      <w:r w:rsidR="006A4C30">
        <w:t xml:space="preserve">Portishead Chess Club (PCC) </w:t>
      </w:r>
      <w:r w:rsidR="00C362B7">
        <w:t>we prioriti</w:t>
      </w:r>
      <w:r>
        <w:t xml:space="preserve">se safeguarding to create a safe and inclusive environment for everyone. Our approach involves the following measures: </w:t>
      </w:r>
    </w:p>
    <w:p w:rsidR="00084FD7" w:rsidRDefault="009F70EF">
      <w:pPr>
        <w:spacing w:after="0" w:line="259" w:lineRule="auto"/>
        <w:ind w:left="360" w:firstLine="0"/>
      </w:pPr>
      <w:r>
        <w:lastRenderedPageBreak/>
        <w:t xml:space="preserve"> </w:t>
      </w:r>
    </w:p>
    <w:p w:rsidR="00084FD7" w:rsidRDefault="009F70EF">
      <w:pPr>
        <w:numPr>
          <w:ilvl w:val="0"/>
          <w:numId w:val="2"/>
        </w:numPr>
        <w:ind w:hanging="358"/>
      </w:pPr>
      <w:r>
        <w:t xml:space="preserve">We acknowledge that safeguarding is a shared responsibility, and we have a designated safeguarding officer whose contact details are accessible to all. </w:t>
      </w:r>
    </w:p>
    <w:p w:rsidR="00084FD7" w:rsidRDefault="009F70EF">
      <w:pPr>
        <w:numPr>
          <w:ilvl w:val="0"/>
          <w:numId w:val="2"/>
        </w:numPr>
        <w:ind w:hanging="358"/>
      </w:pPr>
      <w:r>
        <w:t xml:space="preserve">Whilst it is not a legal requirement, we do ask that our junior coaches undergo DBS checks </w:t>
      </w:r>
    </w:p>
    <w:p w:rsidR="00084FD7" w:rsidRDefault="009F70EF">
      <w:pPr>
        <w:numPr>
          <w:ilvl w:val="0"/>
          <w:numId w:val="2"/>
        </w:numPr>
        <w:ind w:hanging="358"/>
      </w:pPr>
      <w:r>
        <w:t>The safeguarding officer reviews our policy yearly to ensure it is in line with current legisla</w:t>
      </w:r>
      <w:r w:rsidR="00C362B7">
        <w:t>ti</w:t>
      </w:r>
      <w:r>
        <w:t>on and assists new volunteer coaches in applying for DBS checks. If needed, the club covers the</w:t>
      </w:r>
      <w:r w:rsidR="00C362B7">
        <w:t xml:space="preserve"> costs of voluntary DBS applicati</w:t>
      </w:r>
      <w:r>
        <w:t xml:space="preserve">ons. </w:t>
      </w:r>
    </w:p>
    <w:p w:rsidR="00084FD7" w:rsidRDefault="009F70EF">
      <w:pPr>
        <w:numPr>
          <w:ilvl w:val="0"/>
          <w:numId w:val="2"/>
        </w:numPr>
        <w:ind w:hanging="358"/>
      </w:pPr>
      <w:r>
        <w:t xml:space="preserve">Our coaches are responsible for adequately supervising the children under their care, with the support of parents / designated adults. Parents of children under 11 are required to stay on-site during coaching sessions, and if all children are over 11, coaches will request other parents to stay and assist. This ensures the safety of both juniors and coaches. </w:t>
      </w:r>
    </w:p>
    <w:p w:rsidR="00084FD7" w:rsidRDefault="009F70EF">
      <w:pPr>
        <w:numPr>
          <w:ilvl w:val="0"/>
          <w:numId w:val="2"/>
        </w:numPr>
        <w:ind w:hanging="358"/>
      </w:pPr>
      <w:r>
        <w:t>During</w:t>
      </w:r>
      <w:r w:rsidR="006A4C30">
        <w:t xml:space="preserve"> PCC </w:t>
      </w:r>
      <w:r>
        <w:t>organised tournaments / events coaches will ensure that, whenever possible, there is more t</w:t>
      </w:r>
      <w:r w:rsidR="00C362B7">
        <w:t>han one adult present during acti</w:t>
      </w:r>
      <w:r>
        <w:t>vi</w:t>
      </w:r>
      <w:r w:rsidR="00C362B7">
        <w:t>ti</w:t>
      </w:r>
      <w:r>
        <w:t xml:space="preserve">es involving children. </w:t>
      </w:r>
    </w:p>
    <w:p w:rsidR="00084FD7" w:rsidRDefault="009F70EF">
      <w:pPr>
        <w:numPr>
          <w:ilvl w:val="0"/>
          <w:numId w:val="2"/>
        </w:numPr>
        <w:ind w:hanging="358"/>
      </w:pPr>
      <w:r>
        <w:t>Our coaches p</w:t>
      </w:r>
      <w:r w:rsidR="00C362B7">
        <w:t>rovide structured chess instructi</w:t>
      </w:r>
      <w:r>
        <w:t>on, guiding chi</w:t>
      </w:r>
      <w:r w:rsidR="00C362B7">
        <w:t>ldren in rules, strategies, tacti</w:t>
      </w:r>
      <w:r>
        <w:t>cs, and opening pri</w:t>
      </w:r>
      <w:r w:rsidR="00C362B7">
        <w:t>nciples, while fostering a positi</w:t>
      </w:r>
      <w:r>
        <w:t xml:space="preserve">ve and encouraging atmosphere to boost confidence and interest in the game. </w:t>
      </w:r>
    </w:p>
    <w:p w:rsidR="00084FD7" w:rsidRDefault="009F70EF">
      <w:pPr>
        <w:numPr>
          <w:ilvl w:val="0"/>
          <w:numId w:val="2"/>
        </w:numPr>
        <w:ind w:hanging="358"/>
      </w:pPr>
      <w:r>
        <w:t>Our chess coaches may arrange intra-club tournaments or friendly matches to give children opportuni</w:t>
      </w:r>
      <w:r w:rsidR="00A805FA">
        <w:t>ti</w:t>
      </w:r>
      <w:r>
        <w:t>es to test their s</w:t>
      </w:r>
      <w:r w:rsidR="00A805FA">
        <w:t>kills, gain experience in competiti</w:t>
      </w:r>
      <w:r>
        <w:t xml:space="preserve">ve play, and develop good sportsmanship. </w:t>
      </w:r>
    </w:p>
    <w:p w:rsidR="00084FD7" w:rsidRDefault="009F70EF">
      <w:pPr>
        <w:numPr>
          <w:ilvl w:val="0"/>
          <w:numId w:val="2"/>
        </w:numPr>
        <w:ind w:hanging="358"/>
      </w:pPr>
      <w:r>
        <w:t xml:space="preserve">Our coaches emphasise fair play, good sportsmanship, and respect for opponents, encouraging children to be gracious in both victory and defeat. </w:t>
      </w:r>
    </w:p>
    <w:p w:rsidR="00084FD7" w:rsidRDefault="009F70EF">
      <w:pPr>
        <w:numPr>
          <w:ilvl w:val="0"/>
          <w:numId w:val="2"/>
        </w:numPr>
        <w:ind w:hanging="358"/>
      </w:pPr>
      <w:r>
        <w:t>Chess helps dev</w:t>
      </w:r>
      <w:r w:rsidR="00A805FA">
        <w:t>elop critical thinking and analytical skills, and our coaches actively promote these abiliti</w:t>
      </w:r>
      <w:r>
        <w:t>es in children by e</w:t>
      </w:r>
      <w:r w:rsidR="00A805FA">
        <w:t>ncouraging them to analyse positi</w:t>
      </w:r>
      <w:r>
        <w:t xml:space="preserve">ons and plan ahead. </w:t>
      </w:r>
    </w:p>
    <w:p w:rsidR="00084FD7" w:rsidRDefault="009F70EF">
      <w:pPr>
        <w:numPr>
          <w:ilvl w:val="0"/>
          <w:numId w:val="2"/>
        </w:numPr>
        <w:ind w:hanging="358"/>
      </w:pPr>
      <w:r>
        <w:t>We aim to create a social see</w:t>
      </w:r>
      <w:r w:rsidR="00A805FA">
        <w:t>i</w:t>
      </w:r>
      <w:r>
        <w:t>ng where children can interact with like-</w:t>
      </w:r>
      <w:r w:rsidR="00A805FA">
        <w:t>minded peers, fostering positive interactions and teamwork to build lasti</w:t>
      </w:r>
      <w:r>
        <w:t xml:space="preserve">ng friendships. </w:t>
      </w:r>
    </w:p>
    <w:p w:rsidR="00084FD7" w:rsidRDefault="006A4C30">
      <w:pPr>
        <w:numPr>
          <w:ilvl w:val="0"/>
          <w:numId w:val="2"/>
        </w:numPr>
        <w:ind w:hanging="358"/>
      </w:pPr>
      <w:r>
        <w:t xml:space="preserve">PCC </w:t>
      </w:r>
      <w:r w:rsidR="00A805FA">
        <w:t xml:space="preserve"> is committ</w:t>
      </w:r>
      <w:r w:rsidR="009F70EF">
        <w:t xml:space="preserve">ed to maintaining a safe and child-friendly physical environment. </w:t>
      </w:r>
    </w:p>
    <w:p w:rsidR="00084FD7" w:rsidRDefault="009F70EF">
      <w:pPr>
        <w:numPr>
          <w:ilvl w:val="0"/>
          <w:numId w:val="2"/>
        </w:numPr>
        <w:ind w:hanging="358"/>
      </w:pPr>
      <w:r>
        <w:t xml:space="preserve">Coaches keep parents informed about their children's progress and any upcoming events or tournaments via our club's parent WhatsApp group. Social network accounts are not used to contact young people, and under sixteens are not allowed access to our WhatsApp groups. </w:t>
      </w:r>
    </w:p>
    <w:p w:rsidR="00084FD7" w:rsidRDefault="006A4C30">
      <w:pPr>
        <w:numPr>
          <w:ilvl w:val="0"/>
          <w:numId w:val="2"/>
        </w:numPr>
        <w:ind w:hanging="358"/>
      </w:pPr>
      <w:r>
        <w:t>PCC</w:t>
      </w:r>
      <w:r w:rsidR="009F70EF">
        <w:t xml:space="preserve"> club is dedicated to making sure everyone feels welcome, valued, and re</w:t>
      </w:r>
      <w:r w:rsidR="00A805FA">
        <w:t>spected, no matt</w:t>
      </w:r>
      <w:r w:rsidR="009F70EF">
        <w:t xml:space="preserve">er who they are or where they come from and treated fairly, regardless of their background, race, gender, or beliefs. </w:t>
      </w:r>
    </w:p>
    <w:p w:rsidR="00084FD7" w:rsidRDefault="009F70EF">
      <w:pPr>
        <w:numPr>
          <w:ilvl w:val="0"/>
          <w:numId w:val="2"/>
        </w:numPr>
        <w:ind w:hanging="358"/>
      </w:pPr>
      <w:r>
        <w:t xml:space="preserve">We operate </w:t>
      </w:r>
      <w:r w:rsidR="00A805FA">
        <w:t>a policy of limited data collecti</w:t>
      </w:r>
      <w:r>
        <w:t>on. Personal data is kept to a minimum and we only collect the necessary inform</w:t>
      </w:r>
      <w:r w:rsidR="00A805FA">
        <w:t>ation required for the smooth functi</w:t>
      </w:r>
      <w:r>
        <w:t>oning of the extra-curricular ac</w:t>
      </w:r>
      <w:r w:rsidR="00A805FA">
        <w:t>tiviti</w:t>
      </w:r>
      <w:r>
        <w:t xml:space="preserve">es.  </w:t>
      </w:r>
    </w:p>
    <w:p w:rsidR="00084FD7" w:rsidRDefault="009F70EF">
      <w:pPr>
        <w:numPr>
          <w:ilvl w:val="0"/>
          <w:numId w:val="2"/>
        </w:numPr>
        <w:ind w:hanging="358"/>
      </w:pPr>
      <w:r>
        <w:t>Children’s physical and mental well-being is at the dis</w:t>
      </w:r>
      <w:r w:rsidR="00A805FA">
        <w:t>cretion of the coach. If at any ti</w:t>
      </w:r>
      <w:r>
        <w:t>me, coaches believe that children are under duress either physically or mentally then they can intervene to stop play regardless of whether this is in a club coaching session or compe</w:t>
      </w:r>
      <w:r w:rsidR="00A805FA">
        <w:t>titi</w:t>
      </w:r>
      <w:r>
        <w:t xml:space="preserve">ve tournament. </w:t>
      </w:r>
    </w:p>
    <w:p w:rsidR="00084FD7" w:rsidRDefault="009F70EF">
      <w:pPr>
        <w:numPr>
          <w:ilvl w:val="0"/>
          <w:numId w:val="2"/>
        </w:numPr>
        <w:ind w:hanging="358"/>
      </w:pPr>
      <w:r>
        <w:t>We present a Junior Chess Club report at our annual AGM, providing an opportunity for parents, coaches, and club members to engage with the junior ac</w:t>
      </w:r>
      <w:r w:rsidR="00A805FA">
        <w:t>ti</w:t>
      </w:r>
      <w:r>
        <w:t>vi</w:t>
      </w:r>
      <w:r w:rsidR="00A805FA">
        <w:t>ti</w:t>
      </w:r>
      <w:r>
        <w:t xml:space="preserve">es. </w:t>
      </w:r>
    </w:p>
    <w:p w:rsidR="00084FD7" w:rsidRDefault="009F70EF">
      <w:pPr>
        <w:spacing w:after="0" w:line="259" w:lineRule="auto"/>
        <w:ind w:left="360" w:firstLine="0"/>
      </w:pPr>
      <w:r>
        <w:lastRenderedPageBreak/>
        <w:t xml:space="preserve"> </w:t>
      </w:r>
    </w:p>
    <w:p w:rsidR="00566210" w:rsidRDefault="00566210">
      <w:pPr>
        <w:spacing w:after="0" w:line="259" w:lineRule="auto"/>
        <w:ind w:left="360" w:firstLine="0"/>
      </w:pPr>
    </w:p>
    <w:p w:rsidR="00566210" w:rsidRDefault="00566210">
      <w:pPr>
        <w:spacing w:after="0" w:line="259" w:lineRule="auto"/>
        <w:ind w:left="360" w:firstLine="0"/>
      </w:pPr>
      <w:r>
        <w:t>Additionally, a dedicated parent representative ensures that parents have a voice within the club's committee.</w:t>
      </w:r>
    </w:p>
    <w:p w:rsidR="00566210" w:rsidRDefault="00566210">
      <w:pPr>
        <w:spacing w:after="0" w:line="259" w:lineRule="auto"/>
        <w:ind w:left="360" w:firstLine="0"/>
      </w:pPr>
    </w:p>
    <w:p w:rsidR="00566210" w:rsidRDefault="00566210">
      <w:pPr>
        <w:spacing w:after="0" w:line="259" w:lineRule="auto"/>
        <w:ind w:left="360" w:firstLine="0"/>
      </w:pPr>
    </w:p>
    <w:p w:rsidR="00566210" w:rsidRDefault="009F70EF" w:rsidP="00566210">
      <w:pPr>
        <w:ind w:left="355"/>
      </w:pPr>
      <w:r>
        <w:t xml:space="preserve"> </w:t>
      </w:r>
      <w:bookmarkStart w:id="0" w:name="_GoBack"/>
      <w:bookmarkEnd w:id="0"/>
    </w:p>
    <w:p w:rsidR="00084FD7" w:rsidRDefault="00084FD7">
      <w:pPr>
        <w:spacing w:after="0" w:line="259" w:lineRule="auto"/>
        <w:ind w:left="360" w:firstLine="0"/>
      </w:pPr>
    </w:p>
    <w:sectPr w:rsidR="00084FD7">
      <w:pgSz w:w="11900" w:h="16840"/>
      <w:pgMar w:top="1442" w:right="1448" w:bottom="150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34230"/>
    <w:multiLevelType w:val="hybridMultilevel"/>
    <w:tmpl w:val="C84A6EDE"/>
    <w:lvl w:ilvl="0" w:tplc="CFD6EBAC">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52FAE8">
      <w:start w:val="1"/>
      <w:numFmt w:val="bullet"/>
      <w:lvlText w:val="o"/>
      <w:lvlJc w:val="left"/>
      <w:pPr>
        <w:ind w:left="12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5B810E2">
      <w:start w:val="1"/>
      <w:numFmt w:val="bullet"/>
      <w:lvlText w:val="▪"/>
      <w:lvlJc w:val="left"/>
      <w:pPr>
        <w:ind w:left="20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A04210">
      <w:start w:val="1"/>
      <w:numFmt w:val="bullet"/>
      <w:lvlText w:val="•"/>
      <w:lvlJc w:val="left"/>
      <w:pPr>
        <w:ind w:left="27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A0515A">
      <w:start w:val="1"/>
      <w:numFmt w:val="bullet"/>
      <w:lvlText w:val="o"/>
      <w:lvlJc w:val="left"/>
      <w:pPr>
        <w:ind w:left="34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8227684">
      <w:start w:val="1"/>
      <w:numFmt w:val="bullet"/>
      <w:lvlText w:val="▪"/>
      <w:lvlJc w:val="left"/>
      <w:pPr>
        <w:ind w:left="41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91C64C4">
      <w:start w:val="1"/>
      <w:numFmt w:val="bullet"/>
      <w:lvlText w:val="•"/>
      <w:lvlJc w:val="left"/>
      <w:pPr>
        <w:ind w:left="48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883B4A">
      <w:start w:val="1"/>
      <w:numFmt w:val="bullet"/>
      <w:lvlText w:val="o"/>
      <w:lvlJc w:val="left"/>
      <w:pPr>
        <w:ind w:left="56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B586F18">
      <w:start w:val="1"/>
      <w:numFmt w:val="bullet"/>
      <w:lvlText w:val="▪"/>
      <w:lvlJc w:val="left"/>
      <w:pPr>
        <w:ind w:left="63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7D561CC"/>
    <w:multiLevelType w:val="hybridMultilevel"/>
    <w:tmpl w:val="1168FFC2"/>
    <w:lvl w:ilvl="0" w:tplc="43DCB50C">
      <w:start w:val="1"/>
      <w:numFmt w:val="decimal"/>
      <w:lvlText w:val="%1."/>
      <w:lvlJc w:val="left"/>
      <w:pPr>
        <w:ind w:left="7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FBC570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22EC1D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860637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15A31E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42057C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342708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2FAAD2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490E64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9237E17"/>
    <w:multiLevelType w:val="hybridMultilevel"/>
    <w:tmpl w:val="F6BC3D98"/>
    <w:lvl w:ilvl="0" w:tplc="557A9738">
      <w:start w:val="1"/>
      <w:numFmt w:val="decimal"/>
      <w:lvlText w:val="%1."/>
      <w:lvlJc w:val="left"/>
      <w:pPr>
        <w:ind w:left="3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226BE4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072D89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862931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8F2563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4AABC3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12A9D7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D86E14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AEE99C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B302DF8"/>
    <w:multiLevelType w:val="hybridMultilevel"/>
    <w:tmpl w:val="754AF7AA"/>
    <w:lvl w:ilvl="0" w:tplc="E2CAEA3E">
      <w:start w:val="9"/>
      <w:numFmt w:val="decimal"/>
      <w:lvlText w:val="%1."/>
      <w:lvlJc w:val="left"/>
      <w:pPr>
        <w:ind w:left="3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208DBD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A7EAC2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F8AA60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300757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B5E11E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90CD7E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49419E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1C8720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FD7"/>
    <w:rsid w:val="00084FD7"/>
    <w:rsid w:val="00566210"/>
    <w:rsid w:val="006A4C30"/>
    <w:rsid w:val="009F70EF"/>
    <w:rsid w:val="00A805FA"/>
    <w:rsid w:val="00C36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7636B"/>
  <w15:docId w15:val="{745CFB33-7922-4E81-B150-8AAEDEF3D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3"/>
      <w:ind w:left="370" w:hanging="10"/>
      <w:outlineLvl w:val="0"/>
    </w:pPr>
    <w:rPr>
      <w:rFonts w:ascii="Calibri" w:eastAsia="Calibri" w:hAnsi="Calibri" w:cs="Calibri"/>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3.jpg@01D9D5DF.D953042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1035</Words>
  <Characters>5904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safeguarding &amp; practices July 2023</vt:lpstr>
    </vt:vector>
  </TitlesOfParts>
  <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&amp; practices July 2023</dc:title>
  <dc:subject/>
  <dc:creator>Vicky Sherley-Price</dc:creator>
  <cp:keywords/>
  <cp:lastModifiedBy>Jane Norton</cp:lastModifiedBy>
  <cp:revision>3</cp:revision>
  <dcterms:created xsi:type="dcterms:W3CDTF">2023-09-28T12:10:00Z</dcterms:created>
  <dcterms:modified xsi:type="dcterms:W3CDTF">2023-09-28T12:32:00Z</dcterms:modified>
</cp:coreProperties>
</file>